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AC" w:rsidRPr="00AB56BE" w:rsidRDefault="00974E88" w:rsidP="00974E88">
      <w:pPr>
        <w:rPr>
          <w:rFonts w:ascii="Times New Roman" w:hAnsi="Times New Roman" w:cs="Times New Roman"/>
          <w:sz w:val="26"/>
          <w:szCs w:val="26"/>
        </w:rPr>
      </w:pPr>
      <w:r w:rsidRPr="00AB56BE">
        <w:rPr>
          <w:rFonts w:ascii="Times New Roman" w:hAnsi="Times New Roman" w:cs="Times New Roman"/>
          <w:sz w:val="26"/>
          <w:szCs w:val="26"/>
        </w:rPr>
        <w:t>Az ember tragédiája könyvdráma, elsősorban olvasásra szánt irodalmi mű.</w:t>
      </w:r>
    </w:p>
    <w:p w:rsidR="006F3201" w:rsidRDefault="006F3201" w:rsidP="006F320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Érvek:</w:t>
      </w:r>
    </w:p>
    <w:p w:rsidR="006F3201" w:rsidRPr="006F3201" w:rsidRDefault="006F3201" w:rsidP="006F320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3201">
        <w:rPr>
          <w:rFonts w:ascii="Times New Roman" w:hAnsi="Times New Roman" w:cs="Times New Roman"/>
          <w:sz w:val="24"/>
          <w:szCs w:val="24"/>
        </w:rPr>
        <w:t>Valóban ez egy olvasásra szánt irodalmi mű.</w:t>
      </w:r>
    </w:p>
    <w:p w:rsidR="00974E88" w:rsidRDefault="006F3201" w:rsidP="006F320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3201">
        <w:rPr>
          <w:rFonts w:ascii="Times New Roman" w:hAnsi="Times New Roman" w:cs="Times New Roman"/>
          <w:sz w:val="24"/>
          <w:szCs w:val="24"/>
        </w:rPr>
        <w:t>Az ember tragédiája egy könyvdráma, mert ez a műfaja.</w:t>
      </w:r>
    </w:p>
    <w:p w:rsidR="006F3201" w:rsidRDefault="000D6789" w:rsidP="006F320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Ellenérvek, cáfolatok</w:t>
      </w:r>
      <w:r w:rsidR="006F3201">
        <w:rPr>
          <w:rFonts w:ascii="Times New Roman" w:hAnsi="Times New Roman" w:cs="Times New Roman"/>
          <w:sz w:val="24"/>
          <w:szCs w:val="24"/>
        </w:rPr>
        <w:t>:</w:t>
      </w:r>
    </w:p>
    <w:p w:rsidR="006F3201" w:rsidRPr="006F3201" w:rsidRDefault="00A35946" w:rsidP="006F3201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5946">
        <w:rPr>
          <w:rFonts w:ascii="Times New Roman" w:hAnsi="Times New Roman" w:cs="Times New Roman"/>
          <w:sz w:val="24"/>
          <w:szCs w:val="24"/>
        </w:rPr>
        <w:t>Nem teljesen olvasásra szánt mű, mivel elő lehet adni színpadon is.</w:t>
      </w:r>
    </w:p>
    <w:p w:rsidR="00974E88" w:rsidRDefault="00974E88" w:rsidP="00974E88">
      <w:pPr>
        <w:rPr>
          <w:rFonts w:ascii="Times New Roman" w:hAnsi="Times New Roman" w:cs="Times New Roman"/>
          <w:sz w:val="26"/>
          <w:szCs w:val="26"/>
        </w:rPr>
      </w:pPr>
      <w:r w:rsidRPr="00AB56BE">
        <w:rPr>
          <w:rFonts w:ascii="Times New Roman" w:hAnsi="Times New Roman" w:cs="Times New Roman"/>
          <w:sz w:val="26"/>
          <w:szCs w:val="26"/>
        </w:rPr>
        <w:t>A bibliai keretszínek másodlagosak a történeti vagy álomszínekhez képest.</w:t>
      </w:r>
    </w:p>
    <w:p w:rsidR="00377007" w:rsidRPr="00AB56BE" w:rsidRDefault="00377007" w:rsidP="006F3201">
      <w:pPr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Érvek:</w:t>
      </w:r>
    </w:p>
    <w:p w:rsidR="00377007" w:rsidRDefault="00377007" w:rsidP="0037700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7007">
        <w:rPr>
          <w:rFonts w:ascii="Times New Roman" w:hAnsi="Times New Roman" w:cs="Times New Roman"/>
          <w:sz w:val="24"/>
          <w:szCs w:val="24"/>
        </w:rPr>
        <w:t>Ez az állítás igaz, mivel a 3 bibliai keretszínben nem a Földön vannak</w:t>
      </w:r>
      <w:r w:rsidR="000D6789">
        <w:rPr>
          <w:rFonts w:ascii="Times New Roman" w:hAnsi="Times New Roman" w:cs="Times New Roman"/>
          <w:sz w:val="24"/>
          <w:szCs w:val="24"/>
        </w:rPr>
        <w:t>,</w:t>
      </w:r>
      <w:r w:rsidRPr="00377007">
        <w:rPr>
          <w:rFonts w:ascii="Times New Roman" w:hAnsi="Times New Roman" w:cs="Times New Roman"/>
          <w:sz w:val="24"/>
          <w:szCs w:val="24"/>
        </w:rPr>
        <w:t xml:space="preserve"> így ez másodlagos lesz.</w:t>
      </w:r>
    </w:p>
    <w:p w:rsidR="00377007" w:rsidRDefault="00377007" w:rsidP="0037700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7007">
        <w:rPr>
          <w:rFonts w:ascii="Times New Roman" w:hAnsi="Times New Roman" w:cs="Times New Roman"/>
          <w:sz w:val="24"/>
          <w:szCs w:val="24"/>
        </w:rPr>
        <w:t>A történeti illetve az álomszínek sokkal fontosabbak, mint a bibli</w:t>
      </w:r>
      <w:r w:rsidR="000D6789">
        <w:rPr>
          <w:rFonts w:ascii="Times New Roman" w:hAnsi="Times New Roman" w:cs="Times New Roman"/>
          <w:sz w:val="24"/>
          <w:szCs w:val="24"/>
        </w:rPr>
        <w:t>ai színek mivel ott</w:t>
      </w:r>
      <w:r w:rsidRPr="00377007">
        <w:rPr>
          <w:rFonts w:ascii="Times New Roman" w:hAnsi="Times New Roman" w:cs="Times New Roman"/>
          <w:sz w:val="24"/>
          <w:szCs w:val="24"/>
        </w:rPr>
        <w:t xml:space="preserve"> sok </w:t>
      </w:r>
      <w:r w:rsidR="000D6789">
        <w:rPr>
          <w:rFonts w:ascii="Times New Roman" w:hAnsi="Times New Roman" w:cs="Times New Roman"/>
          <w:sz w:val="24"/>
          <w:szCs w:val="24"/>
        </w:rPr>
        <w:t>minden történik</w:t>
      </w:r>
      <w:r w:rsidRPr="00377007">
        <w:rPr>
          <w:rFonts w:ascii="Times New Roman" w:hAnsi="Times New Roman" w:cs="Times New Roman"/>
          <w:sz w:val="24"/>
          <w:szCs w:val="24"/>
        </w:rPr>
        <w:t>.</w:t>
      </w:r>
    </w:p>
    <w:p w:rsidR="00377007" w:rsidRDefault="00377007" w:rsidP="0037700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7007">
        <w:rPr>
          <w:rFonts w:ascii="Times New Roman" w:hAnsi="Times New Roman" w:cs="Times New Roman"/>
          <w:sz w:val="24"/>
          <w:szCs w:val="24"/>
        </w:rPr>
        <w:t>A bibliai keretszínekben Lucifer valamivel kisebb szerepet kap ezért lesz másodlagos.</w:t>
      </w:r>
    </w:p>
    <w:p w:rsidR="00377007" w:rsidRDefault="000D6789" w:rsidP="00377007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Ellenérvek, cáfolatok</w:t>
      </w:r>
      <w:r w:rsidR="00377007">
        <w:rPr>
          <w:rFonts w:ascii="Times New Roman" w:hAnsi="Times New Roman" w:cs="Times New Roman"/>
          <w:sz w:val="24"/>
          <w:szCs w:val="24"/>
        </w:rPr>
        <w:t>:</w:t>
      </w:r>
    </w:p>
    <w:p w:rsidR="00377007" w:rsidRDefault="00377007" w:rsidP="0037700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7007">
        <w:rPr>
          <w:rFonts w:ascii="Times New Roman" w:hAnsi="Times New Roman" w:cs="Times New Roman"/>
          <w:sz w:val="24"/>
          <w:szCs w:val="24"/>
        </w:rPr>
        <w:t>A bibliai keretszínek fontosabbak, mivel sok részletet tartalmaz</w:t>
      </w:r>
      <w:r w:rsidR="000D6789">
        <w:rPr>
          <w:rFonts w:ascii="Times New Roman" w:hAnsi="Times New Roman" w:cs="Times New Roman"/>
          <w:sz w:val="24"/>
          <w:szCs w:val="24"/>
        </w:rPr>
        <w:t>,</w:t>
      </w:r>
      <w:r w:rsidRPr="00377007">
        <w:rPr>
          <w:rFonts w:ascii="Times New Roman" w:hAnsi="Times New Roman" w:cs="Times New Roman"/>
          <w:sz w:val="24"/>
          <w:szCs w:val="24"/>
        </w:rPr>
        <w:t xml:space="preserve"> ami fontos a történeti és az álomszínek alapjához.</w:t>
      </w:r>
    </w:p>
    <w:p w:rsidR="00377007" w:rsidRPr="00377007" w:rsidRDefault="001A4918" w:rsidP="0037700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4918">
        <w:rPr>
          <w:rFonts w:ascii="Times New Roman" w:hAnsi="Times New Roman" w:cs="Times New Roman"/>
          <w:sz w:val="24"/>
          <w:szCs w:val="24"/>
        </w:rPr>
        <w:t>Fontosabbak ezek a színek, mert a múlt történéseit dolgozza fel, ami szükséges a jövőhöz.</w:t>
      </w:r>
    </w:p>
    <w:p w:rsidR="00A35946" w:rsidRPr="00AB56BE" w:rsidRDefault="00974E88" w:rsidP="00974E88">
      <w:pPr>
        <w:rPr>
          <w:rFonts w:ascii="Times New Roman" w:hAnsi="Times New Roman" w:cs="Times New Roman"/>
          <w:sz w:val="26"/>
          <w:szCs w:val="26"/>
        </w:rPr>
      </w:pPr>
      <w:r w:rsidRPr="00AB56BE">
        <w:rPr>
          <w:rFonts w:ascii="Times New Roman" w:hAnsi="Times New Roman" w:cs="Times New Roman"/>
          <w:sz w:val="26"/>
          <w:szCs w:val="26"/>
        </w:rPr>
        <w:t>Az első színben az Úr mesteremberes önelégültséggel nézi a teremtett világát.</w:t>
      </w:r>
    </w:p>
    <w:p w:rsidR="006F3201" w:rsidRDefault="00A35946" w:rsidP="00A3594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Érvek:</w:t>
      </w:r>
    </w:p>
    <w:p w:rsidR="00A35946" w:rsidRDefault="00A35946" w:rsidP="00A3594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35946">
        <w:rPr>
          <w:rFonts w:ascii="Times New Roman" w:hAnsi="Times New Roman" w:cs="Times New Roman"/>
          <w:sz w:val="24"/>
          <w:szCs w:val="24"/>
        </w:rPr>
        <w:t>A megalkotott szerkezetet mindig modernizálni kell.</w:t>
      </w:r>
    </w:p>
    <w:p w:rsidR="00A35946" w:rsidRDefault="00A35946" w:rsidP="00A3594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Ellenérvek, cáfolások:</w:t>
      </w:r>
    </w:p>
    <w:p w:rsidR="000D6789" w:rsidRPr="000D6789" w:rsidRDefault="000D6789" w:rsidP="000D678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már egyszer elkészült valami, ahhoz nem kell hozzányúlni, mert csak rontunk rajta.</w:t>
      </w:r>
    </w:p>
    <w:p w:rsidR="00974E88" w:rsidRPr="00AB56BE" w:rsidRDefault="00974E88" w:rsidP="00974E88">
      <w:pPr>
        <w:rPr>
          <w:rFonts w:ascii="Times New Roman" w:hAnsi="Times New Roman" w:cs="Times New Roman"/>
          <w:sz w:val="26"/>
          <w:szCs w:val="26"/>
        </w:rPr>
      </w:pPr>
      <w:r w:rsidRPr="00AB56BE">
        <w:rPr>
          <w:rFonts w:ascii="Times New Roman" w:hAnsi="Times New Roman" w:cs="Times New Roman"/>
          <w:sz w:val="26"/>
          <w:szCs w:val="26"/>
        </w:rPr>
        <w:t>A párizsi az egyetlen történelmi szín, melyből Ádám nem csalódva ébred.</w:t>
      </w:r>
    </w:p>
    <w:p w:rsidR="00AB56BE" w:rsidRDefault="00A35946" w:rsidP="00AB56BE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Érvek:</w:t>
      </w:r>
    </w:p>
    <w:p w:rsidR="00A35946" w:rsidRDefault="00A35946" w:rsidP="00A3594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35946">
        <w:rPr>
          <w:rFonts w:ascii="Times New Roman" w:hAnsi="Times New Roman" w:cs="Times New Roman"/>
          <w:sz w:val="24"/>
          <w:szCs w:val="24"/>
        </w:rPr>
        <w:t>A francia forradalom Magyarország számára is megadta a forradalmi lendületet.</w:t>
      </w:r>
    </w:p>
    <w:p w:rsidR="00A35946" w:rsidRDefault="00A35946" w:rsidP="00A3594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35946">
        <w:rPr>
          <w:rFonts w:ascii="Times New Roman" w:hAnsi="Times New Roman" w:cs="Times New Roman"/>
          <w:sz w:val="24"/>
          <w:szCs w:val="24"/>
        </w:rPr>
        <w:t>A francia forradalom miatt lett Magyarországon reformkor</w:t>
      </w:r>
      <w:r w:rsidR="000D6789">
        <w:rPr>
          <w:rFonts w:ascii="Times New Roman" w:hAnsi="Times New Roman" w:cs="Times New Roman"/>
          <w:sz w:val="24"/>
          <w:szCs w:val="24"/>
        </w:rPr>
        <w:t>,</w:t>
      </w:r>
      <w:r w:rsidRPr="00A35946">
        <w:rPr>
          <w:rFonts w:ascii="Times New Roman" w:hAnsi="Times New Roman" w:cs="Times New Roman"/>
          <w:sz w:val="24"/>
          <w:szCs w:val="24"/>
        </w:rPr>
        <w:t xml:space="preserve"> illetve</w:t>
      </w:r>
      <w:r w:rsidR="000D6789">
        <w:rPr>
          <w:rFonts w:ascii="Times New Roman" w:hAnsi="Times New Roman" w:cs="Times New Roman"/>
          <w:sz w:val="24"/>
          <w:szCs w:val="24"/>
        </w:rPr>
        <w:t xml:space="preserve"> indult el a </w:t>
      </w:r>
      <w:r w:rsidRPr="00A35946">
        <w:rPr>
          <w:rFonts w:ascii="Times New Roman" w:hAnsi="Times New Roman" w:cs="Times New Roman"/>
          <w:sz w:val="24"/>
          <w:szCs w:val="24"/>
        </w:rPr>
        <w:t>nyelvújítás.</w:t>
      </w:r>
    </w:p>
    <w:p w:rsidR="00A35946" w:rsidRDefault="00A35946" w:rsidP="00A3594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Ellenérvek, </w:t>
      </w:r>
      <w:r w:rsidR="000D6789">
        <w:rPr>
          <w:rFonts w:ascii="Times New Roman" w:hAnsi="Times New Roman" w:cs="Times New Roman"/>
          <w:sz w:val="24"/>
          <w:szCs w:val="24"/>
        </w:rPr>
        <w:t>cáfolatok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A35946" w:rsidRPr="00A35946" w:rsidRDefault="00A35946" w:rsidP="00A35946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35946">
        <w:rPr>
          <w:rFonts w:ascii="Times New Roman" w:hAnsi="Times New Roman" w:cs="Times New Roman"/>
          <w:sz w:val="24"/>
          <w:szCs w:val="24"/>
        </w:rPr>
        <w:t>Van olyan ember</w:t>
      </w:r>
      <w:r w:rsidR="000D6789">
        <w:rPr>
          <w:rFonts w:ascii="Times New Roman" w:hAnsi="Times New Roman" w:cs="Times New Roman"/>
          <w:sz w:val="24"/>
          <w:szCs w:val="24"/>
        </w:rPr>
        <w:t>,</w:t>
      </w:r>
      <w:r w:rsidRPr="00A35946">
        <w:rPr>
          <w:rFonts w:ascii="Times New Roman" w:hAnsi="Times New Roman" w:cs="Times New Roman"/>
          <w:sz w:val="24"/>
          <w:szCs w:val="24"/>
        </w:rPr>
        <w:t xml:space="preserve"> aki nem tudta felvenni a lendületet illetve a szabadságot kivívni.</w:t>
      </w:r>
    </w:p>
    <w:p w:rsidR="00974E88" w:rsidRPr="00AB56BE" w:rsidRDefault="00974E88" w:rsidP="00974E88">
      <w:pPr>
        <w:rPr>
          <w:rFonts w:ascii="Times New Roman" w:hAnsi="Times New Roman" w:cs="Times New Roman"/>
          <w:sz w:val="26"/>
          <w:szCs w:val="26"/>
        </w:rPr>
      </w:pPr>
      <w:r w:rsidRPr="00AB56BE">
        <w:rPr>
          <w:rFonts w:ascii="Times New Roman" w:hAnsi="Times New Roman" w:cs="Times New Roman"/>
          <w:sz w:val="26"/>
          <w:szCs w:val="26"/>
        </w:rPr>
        <w:t>A londoni</w:t>
      </w:r>
      <w:r w:rsidR="00377007">
        <w:rPr>
          <w:rFonts w:ascii="Times New Roman" w:hAnsi="Times New Roman" w:cs="Times New Roman"/>
          <w:sz w:val="26"/>
          <w:szCs w:val="26"/>
        </w:rPr>
        <w:t xml:space="preserve"> </w:t>
      </w:r>
      <w:r w:rsidRPr="00AB56BE">
        <w:rPr>
          <w:rFonts w:ascii="Times New Roman" w:hAnsi="Times New Roman" w:cs="Times New Roman"/>
          <w:sz w:val="26"/>
          <w:szCs w:val="26"/>
        </w:rPr>
        <w:t>színben Ádám először közsorsú, nem romantikus nagy ember.</w:t>
      </w:r>
    </w:p>
    <w:p w:rsidR="00A35946" w:rsidRDefault="00A35946" w:rsidP="00A3594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Érvek:</w:t>
      </w:r>
    </w:p>
    <w:p w:rsidR="00A35946" w:rsidRPr="00A35946" w:rsidRDefault="00A35946" w:rsidP="00A35946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35946">
        <w:rPr>
          <w:rFonts w:ascii="Times New Roman" w:hAnsi="Times New Roman" w:cs="Times New Roman"/>
          <w:sz w:val="24"/>
          <w:szCs w:val="24"/>
        </w:rPr>
        <w:t>Az átlagembert mutatja be, azaz Madách jelenében lévő embereket.</w:t>
      </w:r>
    </w:p>
    <w:p w:rsidR="00A35946" w:rsidRDefault="000D6789" w:rsidP="00AB56BE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Ellenérvek, cáfolatok</w:t>
      </w:r>
      <w:r w:rsidR="00A35946">
        <w:rPr>
          <w:rFonts w:ascii="Times New Roman" w:hAnsi="Times New Roman" w:cs="Times New Roman"/>
          <w:sz w:val="24"/>
          <w:szCs w:val="24"/>
        </w:rPr>
        <w:t>:</w:t>
      </w:r>
    </w:p>
    <w:p w:rsidR="00A35946" w:rsidRPr="00A35946" w:rsidRDefault="00A35946" w:rsidP="00A35946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35946">
        <w:rPr>
          <w:rFonts w:ascii="Times New Roman" w:hAnsi="Times New Roman" w:cs="Times New Roman"/>
          <w:sz w:val="24"/>
          <w:szCs w:val="24"/>
        </w:rPr>
        <w:t>A kapitalizmus Madách számára is világossá tette a társadalmi és gazdasági különbségeket.</w:t>
      </w:r>
    </w:p>
    <w:sectPr w:rsidR="00A35946" w:rsidRPr="00A35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09CF"/>
    <w:multiLevelType w:val="hybridMultilevel"/>
    <w:tmpl w:val="B6348082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1410BA"/>
    <w:multiLevelType w:val="hybridMultilevel"/>
    <w:tmpl w:val="D2B4EC5E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AEA4345"/>
    <w:multiLevelType w:val="hybridMultilevel"/>
    <w:tmpl w:val="A626A428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43A427E"/>
    <w:multiLevelType w:val="hybridMultilevel"/>
    <w:tmpl w:val="15A4BBA4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15B790A"/>
    <w:multiLevelType w:val="hybridMultilevel"/>
    <w:tmpl w:val="9FC48FAC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DA505D8"/>
    <w:multiLevelType w:val="hybridMultilevel"/>
    <w:tmpl w:val="BE2A0C16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88"/>
    <w:rsid w:val="000D6789"/>
    <w:rsid w:val="001A4918"/>
    <w:rsid w:val="00297A90"/>
    <w:rsid w:val="00377007"/>
    <w:rsid w:val="005720AC"/>
    <w:rsid w:val="00624722"/>
    <w:rsid w:val="006A51D5"/>
    <w:rsid w:val="006F3201"/>
    <w:rsid w:val="00974E88"/>
    <w:rsid w:val="00A35946"/>
    <w:rsid w:val="00AB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5AE4"/>
  <w15:chartTrackingRefBased/>
  <w15:docId w15:val="{20500ECA-A0B0-4124-BEF2-4F427745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74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225_9</dc:creator>
  <cp:keywords/>
  <dc:description/>
  <cp:lastModifiedBy>Natália F. Menczler</cp:lastModifiedBy>
  <cp:revision>4</cp:revision>
  <dcterms:created xsi:type="dcterms:W3CDTF">2023-04-25T17:34:00Z</dcterms:created>
  <dcterms:modified xsi:type="dcterms:W3CDTF">2023-04-25T17:35:00Z</dcterms:modified>
</cp:coreProperties>
</file>